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E7D09" w14:textId="23597CA4" w:rsidR="00F219A0" w:rsidRPr="00B36387" w:rsidRDefault="00F219A0" w:rsidP="00455398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36387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35D50E3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3D0CCF" w14:textId="7E58F7DC" w:rsidR="00A40D82" w:rsidRPr="00B36387" w:rsidRDefault="00A40D82" w:rsidP="00455398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36387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  <w:r w:rsidR="00455398">
        <w:rPr>
          <w:rFonts w:ascii="Open Sans Light" w:hAnsi="Open Sans Light" w:cs="Open Sans Light"/>
          <w:b/>
          <w:bCs/>
          <w:kern w:val="28"/>
          <w:sz w:val="32"/>
          <w:szCs w:val="32"/>
        </w:rPr>
        <w:br/>
      </w:r>
      <w:r w:rsidRPr="00B36387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B36387" w:rsidRDefault="00A40D82" w:rsidP="00455398">
      <w:pPr>
        <w:spacing w:line="276" w:lineRule="auto"/>
        <w:jc w:val="center"/>
        <w:rPr>
          <w:rFonts w:ascii="Open Sans Light" w:hAnsi="Open Sans Light" w:cs="Open Sans Light"/>
        </w:rPr>
      </w:pPr>
      <w:r w:rsidRPr="00B36387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(FEnIKS)</w:t>
      </w:r>
    </w:p>
    <w:p w14:paraId="7EF33073" w14:textId="50005B0E" w:rsidR="000912AE" w:rsidRPr="00B36387" w:rsidRDefault="00485C17" w:rsidP="00455398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>
        <w:rPr>
          <w:rFonts w:ascii="Open Sans Light" w:hAnsi="Open Sans Light" w:cs="Open Sans Light"/>
          <w:b/>
          <w:sz w:val="32"/>
          <w:szCs w:val="32"/>
        </w:rPr>
        <w:t>Etap</w:t>
      </w:r>
      <w:r w:rsidR="00A14095" w:rsidRPr="00B36387">
        <w:rPr>
          <w:rFonts w:ascii="Open Sans Light" w:hAnsi="Open Sans Light" w:cs="Open Sans Light"/>
          <w:b/>
          <w:sz w:val="32"/>
          <w:szCs w:val="32"/>
        </w:rPr>
        <w:t xml:space="preserve"> 2 oceny</w:t>
      </w:r>
    </w:p>
    <w:p w14:paraId="7A766F59" w14:textId="7AAA6B8A" w:rsidR="000C2C51" w:rsidRPr="00B36387" w:rsidRDefault="000C2C51" w:rsidP="00455398">
      <w:pPr>
        <w:shd w:val="clear" w:color="auto" w:fill="D9D9D9" w:themeFill="background1" w:themeFillShade="D9"/>
        <w:tabs>
          <w:tab w:val="num" w:pos="720"/>
        </w:tabs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36387">
        <w:rPr>
          <w:rFonts w:ascii="Open Sans Light" w:hAnsi="Open Sans Light" w:cs="Open Sans Light"/>
          <w:b/>
          <w:sz w:val="32"/>
          <w:szCs w:val="32"/>
        </w:rPr>
        <w:t xml:space="preserve">aspekty </w:t>
      </w:r>
      <w:r w:rsidR="00E5110D">
        <w:rPr>
          <w:rFonts w:ascii="Open Sans Light" w:hAnsi="Open Sans Light" w:cs="Open Sans Light"/>
          <w:b/>
          <w:sz w:val="32"/>
          <w:szCs w:val="32"/>
        </w:rPr>
        <w:t>techniczne,</w:t>
      </w:r>
      <w:r w:rsidRPr="00B36387">
        <w:rPr>
          <w:rFonts w:ascii="Open Sans Light" w:hAnsi="Open Sans Light" w:cs="Open Sans Light"/>
          <w:b/>
          <w:sz w:val="32"/>
          <w:szCs w:val="32"/>
        </w:rPr>
        <w:t xml:space="preserve"> rozwiązania instytucjonalne</w:t>
      </w:r>
      <w:r w:rsidR="00E5110D">
        <w:rPr>
          <w:rFonts w:ascii="Open Sans Light" w:hAnsi="Open Sans Light" w:cs="Open Sans Light"/>
          <w:b/>
          <w:sz w:val="32"/>
          <w:szCs w:val="32"/>
        </w:rPr>
        <w:t xml:space="preserve"> </w:t>
      </w:r>
      <w:r w:rsidR="00E5110D">
        <w:rPr>
          <w:rFonts w:ascii="Open Sans Light" w:hAnsi="Open Sans Light" w:cs="Open Sans Light"/>
          <w:b/>
          <w:sz w:val="32"/>
          <w:szCs w:val="32"/>
        </w:rPr>
        <w:br/>
      </w:r>
      <w:r w:rsidRPr="00B36387">
        <w:rPr>
          <w:rFonts w:ascii="Open Sans Light" w:hAnsi="Open Sans Light" w:cs="Open Sans Light"/>
          <w:b/>
          <w:sz w:val="32"/>
          <w:szCs w:val="32"/>
        </w:rPr>
        <w:t>oraz formalno-prawne</w:t>
      </w:r>
    </w:p>
    <w:p w14:paraId="5296A23D" w14:textId="01CC6959" w:rsidR="000912AE" w:rsidRPr="00B36387" w:rsidRDefault="00A14095" w:rsidP="00455398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36387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B36387" w:rsidRDefault="00A14095" w:rsidP="00455398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18E4D96A" w14:textId="77777777" w:rsidR="00E5110D" w:rsidRDefault="00E5110D" w:rsidP="00E5110D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Pr="00C2552A">
        <w:rPr>
          <w:rFonts w:ascii="Open Sans Light" w:hAnsi="Open Sans Light" w:cs="Open Sans Light"/>
          <w:sz w:val="22"/>
          <w:szCs w:val="22"/>
        </w:rPr>
        <w:t xml:space="preserve"> FENX.0</w:t>
      </w:r>
      <w:r>
        <w:rPr>
          <w:rFonts w:ascii="Open Sans Light" w:hAnsi="Open Sans Light" w:cs="Open Sans Light"/>
          <w:sz w:val="22"/>
          <w:szCs w:val="22"/>
        </w:rPr>
        <w:t>2</w:t>
      </w:r>
      <w:r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Pr="006556C8">
        <w:rPr>
          <w:rFonts w:ascii="Open Sans Light" w:hAnsi="Open Sans Light" w:cs="Open Sans Light"/>
          <w:sz w:val="22"/>
          <w:szCs w:val="22"/>
        </w:rPr>
        <w:t>Wsparcie sektorów energetyka i środowisko z EFRR</w:t>
      </w:r>
    </w:p>
    <w:p w14:paraId="1E75655E" w14:textId="77777777" w:rsidR="00E5110D" w:rsidRPr="006556C8" w:rsidRDefault="00E5110D" w:rsidP="00E5110D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6556C8">
        <w:rPr>
          <w:rFonts w:ascii="Open Sans Light" w:hAnsi="Open Sans Light" w:cs="Open Sans Light"/>
          <w:sz w:val="22"/>
          <w:szCs w:val="22"/>
        </w:rPr>
        <w:t>Działanie: FENX.02.01 Infrastruktura ciepłownicza</w:t>
      </w:r>
    </w:p>
    <w:p w14:paraId="18BE80EC" w14:textId="77777777" w:rsidR="00E5110D" w:rsidRPr="006556C8" w:rsidRDefault="00E5110D" w:rsidP="00E5110D">
      <w:pPr>
        <w:spacing w:line="276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6556C8">
        <w:rPr>
          <w:rFonts w:ascii="Open Sans Light" w:hAnsi="Open Sans Light" w:cs="Open Sans Light"/>
          <w:b/>
          <w:sz w:val="22"/>
          <w:szCs w:val="22"/>
        </w:rPr>
        <w:t>Typ projektu: Infrastruktura ciepłownicza</w:t>
      </w:r>
    </w:p>
    <w:p w14:paraId="5F6492EF" w14:textId="77777777" w:rsidR="00E5110D" w:rsidRPr="00C2552A" w:rsidRDefault="00E5110D" w:rsidP="00E5110D">
      <w:pPr>
        <w:spacing w:line="276" w:lineRule="auto"/>
        <w:rPr>
          <w:rFonts w:ascii="Open Sans Light" w:hAnsi="Open Sans Light" w:cs="Open Sans Light"/>
        </w:rPr>
      </w:pPr>
    </w:p>
    <w:p w14:paraId="3065B351" w14:textId="77777777" w:rsidR="00E5110D" w:rsidRDefault="00E5110D" w:rsidP="00E5110D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naboru:</w:t>
      </w:r>
      <w:r w:rsidRPr="00C2552A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konkurencyjny</w:t>
      </w:r>
    </w:p>
    <w:p w14:paraId="489CF1C2" w14:textId="77777777" w:rsidR="00E5110D" w:rsidRDefault="00E5110D" w:rsidP="00E5110D">
      <w:pPr>
        <w:spacing w:line="276" w:lineRule="auto"/>
        <w:rPr>
          <w:rFonts w:ascii="Open Sans Light" w:hAnsi="Open Sans Light" w:cs="Open Sans Light"/>
        </w:rPr>
      </w:pPr>
      <w:r w:rsidRPr="006556C8">
        <w:rPr>
          <w:rFonts w:ascii="Open Sans Light" w:hAnsi="Open Sans Light" w:cs="Open Sans Light"/>
          <w:b/>
        </w:rPr>
        <w:t>Nr naboru:</w:t>
      </w:r>
      <w:r>
        <w:rPr>
          <w:rFonts w:ascii="Open Sans Light" w:hAnsi="Open Sans Light" w:cs="Open Sans Light"/>
        </w:rPr>
        <w:t xml:space="preserve"> </w:t>
      </w:r>
      <w:r w:rsidRPr="006556C8">
        <w:rPr>
          <w:rFonts w:ascii="Open Sans Light" w:hAnsi="Open Sans Light" w:cs="Open Sans Light"/>
        </w:rPr>
        <w:t>FENX.02.01-IW.01-001/23</w:t>
      </w:r>
    </w:p>
    <w:p w14:paraId="47F37651" w14:textId="77777777" w:rsidR="00E5110D" w:rsidRPr="00C2552A" w:rsidRDefault="00E5110D" w:rsidP="00E5110D">
      <w:pPr>
        <w:spacing w:line="276" w:lineRule="auto"/>
        <w:rPr>
          <w:rFonts w:ascii="Open Sans Light" w:hAnsi="Open Sans Light" w:cs="Open Sans Light"/>
        </w:rPr>
      </w:pPr>
    </w:p>
    <w:p w14:paraId="620EEF45" w14:textId="77777777" w:rsidR="00E5110D" w:rsidRPr="00C2552A" w:rsidRDefault="00E5110D" w:rsidP="00E5110D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71FE0ED8" w14:textId="77777777" w:rsidR="00E5110D" w:rsidRPr="00C2552A" w:rsidRDefault="00E5110D" w:rsidP="00E5110D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3A8C5A12" w14:textId="77777777" w:rsidR="00E5110D" w:rsidRPr="00C2552A" w:rsidRDefault="00E5110D" w:rsidP="00E5110D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Wnioskowana kwota z </w:t>
      </w:r>
      <w:r>
        <w:rPr>
          <w:rFonts w:ascii="Open Sans Light" w:hAnsi="Open Sans Light" w:cs="Open Sans Light"/>
          <w:b/>
        </w:rPr>
        <w:t>EFRR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……………………………………………………………………………………..</w:t>
      </w:r>
    </w:p>
    <w:p w14:paraId="35684A11" w14:textId="77777777" w:rsidR="00E5110D" w:rsidRDefault="00E5110D" w:rsidP="00E5110D">
      <w:pPr>
        <w:spacing w:line="276" w:lineRule="auto"/>
        <w:rPr>
          <w:rFonts w:ascii="Open Sans Light" w:hAnsi="Open Sans Light" w:cs="Open Sans Light"/>
          <w:b/>
        </w:rPr>
      </w:pPr>
      <w:r w:rsidRPr="00C2552A">
        <w:rPr>
          <w:rFonts w:ascii="Open Sans Light" w:hAnsi="Open Sans Light" w:cs="Open Sans Light"/>
          <w:b/>
        </w:rPr>
        <w:t xml:space="preserve">Numer wniosku w systemie CST: </w:t>
      </w:r>
    </w:p>
    <w:p w14:paraId="7CEE4CBB" w14:textId="77777777" w:rsidR="00E5110D" w:rsidRDefault="00E5110D" w:rsidP="00E5110D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5D02AAFA" w14:textId="77777777" w:rsidR="00E5110D" w:rsidRPr="00C2552A" w:rsidRDefault="00E5110D" w:rsidP="00E5110D">
      <w:pPr>
        <w:spacing w:line="276" w:lineRule="auto"/>
        <w:rPr>
          <w:rFonts w:ascii="Open Sans Light" w:hAnsi="Open Sans Light" w:cs="Open Sans Light"/>
        </w:rPr>
      </w:pPr>
    </w:p>
    <w:p w14:paraId="4A661B33" w14:textId="77777777" w:rsidR="00E5110D" w:rsidRPr="00C2552A" w:rsidRDefault="00E5110D" w:rsidP="00E5110D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4A2E6053" w14:textId="77777777" w:rsidR="00E5110D" w:rsidRPr="00C2552A" w:rsidRDefault="00E5110D" w:rsidP="00E5110D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wpływu wniosku:</w:t>
      </w:r>
    </w:p>
    <w:p w14:paraId="70322019" w14:textId="77777777" w:rsidR="00E5110D" w:rsidRPr="00C2552A" w:rsidRDefault="00E5110D" w:rsidP="00E5110D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4E065804" w14:textId="77777777" w:rsidR="00E5110D" w:rsidRPr="00C2552A" w:rsidRDefault="00E5110D" w:rsidP="00E5110D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uzupełnieniu:</w:t>
      </w:r>
      <w:r w:rsidRPr="00C2552A">
        <w:rPr>
          <w:rFonts w:ascii="Open Sans Light" w:hAnsi="Open Sans Light" w:cs="Open Sans Light"/>
          <w:b/>
          <w:bCs/>
        </w:rPr>
        <w:t xml:space="preserve">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3EA4ADB3" w14:textId="724FDAE7" w:rsidR="00CD312D" w:rsidRDefault="00CD312D" w:rsidP="00455398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7C8DCB79" w14:textId="77777777" w:rsidR="00E5110D" w:rsidRPr="00B36387" w:rsidRDefault="00E5110D" w:rsidP="00455398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B36387" w:rsidRDefault="001B5B7B" w:rsidP="00455398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4423"/>
        <w:gridCol w:w="1276"/>
        <w:gridCol w:w="2725"/>
      </w:tblGrid>
      <w:tr w:rsidR="009B59BE" w:rsidRPr="00763E8F" w14:paraId="1EA5A329" w14:textId="77777777" w:rsidTr="00E5110D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763E8F" w:rsidRDefault="009B59BE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4423" w:type="dxa"/>
            <w:vAlign w:val="center"/>
          </w:tcPr>
          <w:p w14:paraId="127AB6F1" w14:textId="77777777" w:rsidR="009B59BE" w:rsidRPr="00763E8F" w:rsidRDefault="009B59BE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1276" w:type="dxa"/>
            <w:vAlign w:val="center"/>
          </w:tcPr>
          <w:p w14:paraId="08C8FD91" w14:textId="24551927" w:rsidR="009B59BE" w:rsidRPr="00763E8F" w:rsidRDefault="009B59BE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Tak/Nie/</w:t>
            </w:r>
            <w:r w:rsidR="00F20650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</w: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Nie dotyczy</w:t>
            </w:r>
            <w:r w:rsidR="00AA38F7" w:rsidRPr="00763E8F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725" w:type="dxa"/>
            <w:vAlign w:val="center"/>
          </w:tcPr>
          <w:p w14:paraId="21B45821" w14:textId="77777777" w:rsidR="009B59BE" w:rsidRPr="00763E8F" w:rsidRDefault="009B59BE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763E8F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763E8F" w:rsidRDefault="000C4571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595A93" w:rsidRPr="00763E8F" w14:paraId="6B190011" w14:textId="77777777" w:rsidTr="00E5110D">
        <w:trPr>
          <w:trHeight w:val="481"/>
          <w:jc w:val="center"/>
        </w:trPr>
        <w:tc>
          <w:tcPr>
            <w:tcW w:w="675" w:type="dxa"/>
            <w:vAlign w:val="center"/>
          </w:tcPr>
          <w:p w14:paraId="4634EE92" w14:textId="23A45A48" w:rsidR="00595A93" w:rsidRPr="00763E8F" w:rsidRDefault="00595A93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4423" w:type="dxa"/>
            <w:vAlign w:val="center"/>
          </w:tcPr>
          <w:p w14:paraId="77B12809" w14:textId="29DD653E" w:rsidR="00595A93" w:rsidRPr="00763E8F" w:rsidRDefault="00595A93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1276" w:type="dxa"/>
            <w:vAlign w:val="center"/>
          </w:tcPr>
          <w:p w14:paraId="6259C8AB" w14:textId="77777777" w:rsidR="00595A93" w:rsidRPr="00763E8F" w:rsidRDefault="00595A93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29743B70" w14:textId="77777777" w:rsidR="00595A93" w:rsidRPr="00763E8F" w:rsidRDefault="00595A93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95A93" w:rsidRPr="00763E8F" w14:paraId="600ABE81" w14:textId="77777777" w:rsidTr="00E5110D">
        <w:trPr>
          <w:trHeight w:val="481"/>
          <w:jc w:val="center"/>
        </w:trPr>
        <w:tc>
          <w:tcPr>
            <w:tcW w:w="675" w:type="dxa"/>
            <w:vAlign w:val="center"/>
          </w:tcPr>
          <w:p w14:paraId="508A2969" w14:textId="77777777" w:rsidR="00595A93" w:rsidRPr="00763E8F" w:rsidRDefault="00595A93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23" w:type="dxa"/>
            <w:vAlign w:val="center"/>
          </w:tcPr>
          <w:p w14:paraId="5F638552" w14:textId="1477E42E" w:rsidR="00595A93" w:rsidRPr="00763E8F" w:rsidRDefault="00595A93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 , w tym dokumentacji technicznej?</w:t>
            </w:r>
          </w:p>
        </w:tc>
        <w:tc>
          <w:tcPr>
            <w:tcW w:w="1276" w:type="dxa"/>
            <w:vAlign w:val="center"/>
          </w:tcPr>
          <w:p w14:paraId="07FE9560" w14:textId="77777777" w:rsidR="00595A93" w:rsidRPr="00763E8F" w:rsidRDefault="00595A93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4CB53DA5" w14:textId="77777777" w:rsidR="00595A93" w:rsidRPr="00763E8F" w:rsidRDefault="00595A93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24B7" w:rsidRPr="00763E8F" w14:paraId="45CFF8E8" w14:textId="77777777" w:rsidTr="00E5110D">
        <w:trPr>
          <w:trHeight w:val="481"/>
          <w:jc w:val="center"/>
        </w:trPr>
        <w:tc>
          <w:tcPr>
            <w:tcW w:w="675" w:type="dxa"/>
            <w:vAlign w:val="center"/>
          </w:tcPr>
          <w:p w14:paraId="56500815" w14:textId="2392F27C" w:rsidR="00C724B7" w:rsidRPr="00763E8F" w:rsidRDefault="000C4571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4423" w:type="dxa"/>
            <w:vAlign w:val="center"/>
          </w:tcPr>
          <w:p w14:paraId="5752FC26" w14:textId="6BFBC599" w:rsidR="00C724B7" w:rsidRPr="00763E8F" w:rsidRDefault="00791862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</w:tc>
        <w:tc>
          <w:tcPr>
            <w:tcW w:w="1276" w:type="dxa"/>
            <w:vAlign w:val="center"/>
          </w:tcPr>
          <w:p w14:paraId="25A01493" w14:textId="77777777" w:rsidR="00C724B7" w:rsidRPr="00763E8F" w:rsidRDefault="00C724B7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09420BEB" w14:textId="77777777" w:rsidR="00C724B7" w:rsidRPr="00763E8F" w:rsidRDefault="00C724B7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24B7" w:rsidRPr="00763E8F" w:rsidDel="008A092E" w14:paraId="115E36F8" w14:textId="77777777" w:rsidTr="00E5110D">
        <w:trPr>
          <w:trHeight w:val="481"/>
          <w:jc w:val="center"/>
        </w:trPr>
        <w:tc>
          <w:tcPr>
            <w:tcW w:w="675" w:type="dxa"/>
            <w:vAlign w:val="center"/>
          </w:tcPr>
          <w:p w14:paraId="568CC182" w14:textId="77777777" w:rsidR="00C724B7" w:rsidRPr="00763E8F" w:rsidDel="008A092E" w:rsidRDefault="00C724B7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23" w:type="dxa"/>
            <w:vAlign w:val="center"/>
          </w:tcPr>
          <w:p w14:paraId="572386CA" w14:textId="77777777" w:rsidR="00C724B7" w:rsidRPr="00763E8F" w:rsidRDefault="00C724B7" w:rsidP="00455398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791862"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jest zachowanie trwałości w rozumieniu zgodnie z art. 65 CPR, </w:t>
            </w:r>
            <w:r w:rsidR="00791862" w:rsidRPr="00763E8F">
              <w:rPr>
                <w:rFonts w:ascii="Open Sans Light" w:hAnsi="Open Sans Light" w:cs="Open Sans Light"/>
                <w:sz w:val="20"/>
                <w:szCs w:val="20"/>
              </w:rPr>
              <w:br/>
              <w:t>w odniesieniu do projektu (operacji) obejmującego (obejmującej) inwestycje w infrastrukturę lub inwestycje produkcyjne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70E88146" w14:textId="4F770E2D" w:rsidR="00DF1D02" w:rsidRPr="00763E8F" w:rsidDel="008A092E" w:rsidRDefault="00DF1D02" w:rsidP="00455398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2B44D99" w14:textId="77777777" w:rsidR="00C724B7" w:rsidRPr="00763E8F" w:rsidDel="008A092E" w:rsidRDefault="00C724B7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7A11A119" w14:textId="77777777" w:rsidR="00C724B7" w:rsidRPr="00763E8F" w:rsidDel="008A092E" w:rsidRDefault="00C724B7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23A4" w:rsidRPr="00763E8F" w14:paraId="46AF0B04" w14:textId="77777777" w:rsidTr="00E5110D">
        <w:trPr>
          <w:trHeight w:val="481"/>
          <w:jc w:val="center"/>
        </w:trPr>
        <w:tc>
          <w:tcPr>
            <w:tcW w:w="675" w:type="dxa"/>
            <w:vAlign w:val="center"/>
          </w:tcPr>
          <w:p w14:paraId="009DF797" w14:textId="77777777" w:rsidR="009123A4" w:rsidRPr="00763E8F" w:rsidRDefault="009123A4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4423" w:type="dxa"/>
            <w:vAlign w:val="center"/>
          </w:tcPr>
          <w:p w14:paraId="473002F8" w14:textId="77777777" w:rsidR="009123A4" w:rsidRPr="00763E8F" w:rsidRDefault="009123A4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Wnioskodawca nie jest przedsiębiorstwem w trudnej sytuacji w rozumieniu unijnych przepisów dotyczących pomocy państwa </w:t>
            </w:r>
          </w:p>
        </w:tc>
        <w:tc>
          <w:tcPr>
            <w:tcW w:w="1276" w:type="dxa"/>
            <w:vAlign w:val="center"/>
          </w:tcPr>
          <w:p w14:paraId="17EEB6E5" w14:textId="77777777" w:rsidR="009123A4" w:rsidRPr="00763E8F" w:rsidRDefault="009123A4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3BEB231E" w14:textId="77777777" w:rsidR="009123A4" w:rsidRPr="00763E8F" w:rsidRDefault="009123A4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23A4" w:rsidRPr="00763E8F" w14:paraId="3B47DBE0" w14:textId="77777777" w:rsidTr="00E5110D">
        <w:trPr>
          <w:trHeight w:val="481"/>
          <w:jc w:val="center"/>
        </w:trPr>
        <w:tc>
          <w:tcPr>
            <w:tcW w:w="675" w:type="dxa"/>
            <w:vAlign w:val="center"/>
          </w:tcPr>
          <w:p w14:paraId="44467F7B" w14:textId="77777777" w:rsidR="009123A4" w:rsidRPr="00763E8F" w:rsidRDefault="009123A4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23" w:type="dxa"/>
            <w:vAlign w:val="center"/>
          </w:tcPr>
          <w:p w14:paraId="5F956228" w14:textId="04D5284C" w:rsidR="009123A4" w:rsidRPr="00763E8F" w:rsidRDefault="009123A4" w:rsidP="00455398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wnioskodawca nie jest przedsiębiorstwem w trudnej sytuacji w rozumieniu rozporządzenia Komisji (UE) 651/2014 (Dz. Urz. UE 2014 L 187/1) albo w rozumieniu komunikatu Komisji Wytyczne dotyczące pomocy państwa na ratowanie i restrukturyzację przedsiębiorstw niefinansowych znajdujących się w trudnej sytuacji (Dz. Urz. UE 2014 C 249/1) w zależności od tego, która jest właściwa (zgodnie z przepisami 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br/>
              <w:t>o pomocy publicznej)? Ocena na podstawie złożonego oświadczenia.</w:t>
            </w:r>
          </w:p>
        </w:tc>
        <w:tc>
          <w:tcPr>
            <w:tcW w:w="1276" w:type="dxa"/>
            <w:vAlign w:val="center"/>
          </w:tcPr>
          <w:p w14:paraId="00E37585" w14:textId="77777777" w:rsidR="009123A4" w:rsidRPr="00763E8F" w:rsidRDefault="009123A4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312032C1" w14:textId="77777777" w:rsidR="009123A4" w:rsidRPr="00763E8F" w:rsidRDefault="009123A4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763E8F" w14:paraId="40ADB569" w14:textId="77777777" w:rsidTr="00E5110D">
        <w:trPr>
          <w:trHeight w:val="481"/>
          <w:jc w:val="center"/>
        </w:trPr>
        <w:tc>
          <w:tcPr>
            <w:tcW w:w="675" w:type="dxa"/>
            <w:vAlign w:val="center"/>
          </w:tcPr>
          <w:p w14:paraId="03B4AB62" w14:textId="2D56F1AC" w:rsidR="00C204D2" w:rsidRPr="00763E8F" w:rsidRDefault="000C4571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13</w:t>
            </w:r>
          </w:p>
        </w:tc>
        <w:tc>
          <w:tcPr>
            <w:tcW w:w="4423" w:type="dxa"/>
            <w:vAlign w:val="center"/>
          </w:tcPr>
          <w:p w14:paraId="64161336" w14:textId="61EAF85E" w:rsidR="00C204D2" w:rsidRPr="00763E8F" w:rsidRDefault="00B84CEA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Gotowość organizacyjn</w:t>
            </w:r>
            <w:r w:rsidR="005B2148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o-instytucjonalna wnioskodawcy </w:t>
            </w: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w obszarze zawierania umów</w:t>
            </w:r>
          </w:p>
        </w:tc>
        <w:tc>
          <w:tcPr>
            <w:tcW w:w="1276" w:type="dxa"/>
            <w:vAlign w:val="center"/>
          </w:tcPr>
          <w:p w14:paraId="3DEBF993" w14:textId="77777777" w:rsidR="00C204D2" w:rsidRPr="00763E8F" w:rsidRDefault="00C204D2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20D25904" w14:textId="77777777" w:rsidR="00C204D2" w:rsidRPr="00763E8F" w:rsidRDefault="00C204D2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2C51" w:rsidRPr="00763E8F" w14:paraId="2FF2D9E3" w14:textId="77777777" w:rsidTr="00E5110D">
        <w:trPr>
          <w:trHeight w:val="481"/>
          <w:jc w:val="center"/>
        </w:trPr>
        <w:tc>
          <w:tcPr>
            <w:tcW w:w="675" w:type="dxa"/>
            <w:vAlign w:val="center"/>
          </w:tcPr>
          <w:p w14:paraId="4B1544F8" w14:textId="77777777" w:rsidR="000C2C51" w:rsidRPr="00763E8F" w:rsidRDefault="000C2C51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23" w:type="dxa"/>
            <w:vAlign w:val="center"/>
          </w:tcPr>
          <w:p w14:paraId="0A03C340" w14:textId="7E8F50B6" w:rsidR="000C2C51" w:rsidRPr="00763E8F" w:rsidRDefault="000C2C51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Czy w przypadku umów zawieranych zgodnie z ustawą Prawo zamówień publicznych, beneficjent (wnioskodawca) i podmiot upoważniony do ponoszenia wydatków w ramach projektu (jeśli dotyczy) potwierdził działanie zgodnie z tą ustawą?</w:t>
            </w:r>
          </w:p>
        </w:tc>
        <w:tc>
          <w:tcPr>
            <w:tcW w:w="1276" w:type="dxa"/>
            <w:vAlign w:val="center"/>
          </w:tcPr>
          <w:p w14:paraId="4D6629F8" w14:textId="77777777" w:rsidR="000C2C51" w:rsidRPr="00763E8F" w:rsidRDefault="000C2C51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6364E004" w14:textId="77777777" w:rsidR="000C2C51" w:rsidRPr="00763E8F" w:rsidRDefault="000C2C51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2C51" w:rsidRPr="00763E8F" w14:paraId="16E34B8F" w14:textId="77777777" w:rsidTr="00E5110D">
        <w:trPr>
          <w:trHeight w:val="481"/>
          <w:jc w:val="center"/>
        </w:trPr>
        <w:tc>
          <w:tcPr>
            <w:tcW w:w="675" w:type="dxa"/>
            <w:vAlign w:val="center"/>
          </w:tcPr>
          <w:p w14:paraId="4E46CAE0" w14:textId="77777777" w:rsidR="000C2C51" w:rsidRPr="00763E8F" w:rsidRDefault="000C2C51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23" w:type="dxa"/>
            <w:vAlign w:val="center"/>
          </w:tcPr>
          <w:p w14:paraId="0CE1CF64" w14:textId="3B888B69" w:rsidR="000C2C51" w:rsidRPr="00763E8F" w:rsidRDefault="000C2C51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w przypadku umów, do których nie stosuje się ustawy Prawo zamówień publicznych potencjalny beneficjent (wnioskodawca) i podmiot upoważniony do ponoszenia wydatków w ramach projektu (jeśli dotyczy) potwierdził </w:t>
            </w:r>
            <w:r w:rsidR="005B2148">
              <w:rPr>
                <w:rFonts w:ascii="Open Sans Light" w:hAnsi="Open Sans Light" w:cs="Open Sans Light"/>
                <w:sz w:val="20"/>
                <w:szCs w:val="20"/>
              </w:rPr>
              <w:t>że posiada wewnętrzne procedury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 uwzględniające zasady zawierania umów określone w wytycznych dotyczących kwalifikowania wydatków?</w:t>
            </w:r>
          </w:p>
        </w:tc>
        <w:tc>
          <w:tcPr>
            <w:tcW w:w="1276" w:type="dxa"/>
            <w:vAlign w:val="center"/>
          </w:tcPr>
          <w:p w14:paraId="4DDDE4E7" w14:textId="77777777" w:rsidR="000C2C51" w:rsidRPr="00763E8F" w:rsidRDefault="000C2C51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54A346E3" w14:textId="77777777" w:rsidR="000C2C51" w:rsidRPr="00763E8F" w:rsidRDefault="000C2C51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763E8F" w14:paraId="1235EA69" w14:textId="77777777" w:rsidTr="00E5110D">
        <w:trPr>
          <w:trHeight w:val="481"/>
          <w:jc w:val="center"/>
        </w:trPr>
        <w:tc>
          <w:tcPr>
            <w:tcW w:w="675" w:type="dxa"/>
            <w:vAlign w:val="center"/>
          </w:tcPr>
          <w:p w14:paraId="6C0160BB" w14:textId="491CA170" w:rsidR="00C204D2" w:rsidRPr="00763E8F" w:rsidRDefault="000C4571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14</w:t>
            </w:r>
          </w:p>
        </w:tc>
        <w:tc>
          <w:tcPr>
            <w:tcW w:w="4423" w:type="dxa"/>
            <w:vAlign w:val="center"/>
          </w:tcPr>
          <w:p w14:paraId="0BE8C7DE" w14:textId="38217B3E" w:rsidR="00C204D2" w:rsidRPr="00763E8F" w:rsidRDefault="00761031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Klauzula delokalizacyjna</w:t>
            </w:r>
          </w:p>
        </w:tc>
        <w:tc>
          <w:tcPr>
            <w:tcW w:w="1276" w:type="dxa"/>
            <w:vAlign w:val="center"/>
          </w:tcPr>
          <w:p w14:paraId="7C4852B5" w14:textId="77777777" w:rsidR="00C204D2" w:rsidRPr="00763E8F" w:rsidRDefault="00C204D2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7D99D965" w14:textId="77777777" w:rsidR="00C204D2" w:rsidRPr="00763E8F" w:rsidRDefault="00C204D2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763E8F" w14:paraId="1CBE6C38" w14:textId="77777777" w:rsidTr="00E5110D">
        <w:trPr>
          <w:trHeight w:val="481"/>
          <w:jc w:val="center"/>
        </w:trPr>
        <w:tc>
          <w:tcPr>
            <w:tcW w:w="675" w:type="dxa"/>
            <w:vAlign w:val="center"/>
          </w:tcPr>
          <w:p w14:paraId="396E7538" w14:textId="77777777" w:rsidR="00C204D2" w:rsidRPr="00763E8F" w:rsidRDefault="00C204D2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23" w:type="dxa"/>
            <w:vAlign w:val="center"/>
          </w:tcPr>
          <w:p w14:paraId="5D93AC39" w14:textId="2C21252A" w:rsidR="00C204D2" w:rsidRPr="00763E8F" w:rsidRDefault="00761031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projekt nie obejmuje działań, które stanowiły część operacji podlegającej przeniesieniu produkcji 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zgodnie z art. 66 CPR lub które stanowiłyby przeniesienie działalności produkcyjnej zgodnie z art. 65 ust. 1 lit. a) CPR?</w:t>
            </w:r>
          </w:p>
        </w:tc>
        <w:tc>
          <w:tcPr>
            <w:tcW w:w="1276" w:type="dxa"/>
            <w:vAlign w:val="center"/>
          </w:tcPr>
          <w:p w14:paraId="05430078" w14:textId="77777777" w:rsidR="00C204D2" w:rsidRPr="00763E8F" w:rsidRDefault="00C204D2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vAlign w:val="center"/>
          </w:tcPr>
          <w:p w14:paraId="7675B56F" w14:textId="77777777" w:rsidR="00C204D2" w:rsidRPr="00763E8F" w:rsidRDefault="00C204D2" w:rsidP="00455398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9A4506" w:rsidRPr="00763E8F" w14:paraId="52AD23F1" w14:textId="77777777" w:rsidTr="00E5110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FA2C9" w14:textId="77BED850" w:rsidR="009A4506" w:rsidRPr="00763E8F" w:rsidRDefault="009A4506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4B903" w14:textId="18C622AB" w:rsidR="009A4506" w:rsidRPr="00763E8F" w:rsidRDefault="00AA18C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A6036" w14:textId="77777777" w:rsidR="009A4506" w:rsidRPr="00763E8F" w:rsidRDefault="009A4506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9D354" w14:textId="77777777" w:rsidR="009A4506" w:rsidRPr="00763E8F" w:rsidRDefault="009A4506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A4506" w:rsidRPr="00763E8F" w14:paraId="095827E8" w14:textId="77777777" w:rsidTr="00E5110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48BA14" w14:textId="77777777" w:rsidR="009A4506" w:rsidRPr="00763E8F" w:rsidRDefault="009A4506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6FD4" w14:textId="1E2F2444" w:rsidR="009A4506" w:rsidRPr="00763E8F" w:rsidRDefault="009A4506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F11F3A"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występuje </w:t>
            </w:r>
            <w:r w:rsidR="00545E97" w:rsidRPr="00763E8F">
              <w:rPr>
                <w:rFonts w:ascii="Open Sans Light" w:hAnsi="Open Sans Light" w:cs="Open Sans Light"/>
                <w:sz w:val="20"/>
                <w:szCs w:val="20"/>
              </w:rPr>
              <w:t>zgodność z zasadami zawartymi w wytycznych w zakresie kwalifikowalności wydatków na lata 2021-2027,SzOP oraz regulaminie wyboru projektów, a także poprawność przypisania wskazanych tam wydatków do właściwych kategorii wydatków kwalifikowalnych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9D455" w14:textId="77777777" w:rsidR="009A4506" w:rsidRPr="00763E8F" w:rsidRDefault="009A4506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3A32F" w14:textId="77777777" w:rsidR="009A4506" w:rsidRPr="00763E8F" w:rsidRDefault="009A4506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763E8F" w14:paraId="1960C472" w14:textId="77777777" w:rsidTr="00E5110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809B9" w14:textId="5EEFFBC1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9D845" w14:textId="54134788" w:rsidR="00CD312D" w:rsidRPr="00763E8F" w:rsidRDefault="00506F2E" w:rsidP="00455398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AB5A5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747F9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763E8F" w14:paraId="31787571" w14:textId="77777777" w:rsidTr="00E5110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5D0A9A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C90D4" w14:textId="27B401A9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506F2E" w:rsidRPr="00763E8F">
              <w:rPr>
                <w:rFonts w:ascii="Open Sans Light" w:hAnsi="Open Sans Light" w:cs="Open Sans Light"/>
                <w:sz w:val="20"/>
                <w:szCs w:val="20"/>
              </w:rPr>
              <w:t>działania związane z realizacją projektu, a także wszystkie produkty związane z funkcjonowaniem projektu po okresie jego realizacji, w tym działania informacyjne i promocyjne, są realizowane z poszanowaniem zasad równościowych związanych z zapobieganiem wszelkiej dyskryminacji, m.in. ze względu na: płeć, rasę, kolor skóry, pochodzenie etniczne lub społeczne, cechy genetyczne, język, religię, światopogląd, przynależność narodową, majątek, urodzenie, niepełnosprawność, wiek lub orientację seksualną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D21E1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9A128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E755FC" w:rsidRPr="00763E8F" w14:paraId="601B93F5" w14:textId="77777777" w:rsidTr="00E5110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363EF" w14:textId="77777777" w:rsidR="00E755FC" w:rsidRPr="00763E8F" w:rsidRDefault="00E755FC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DC3C1" w14:textId="6A0CBAE1" w:rsidR="00E755FC" w:rsidRPr="00763E8F" w:rsidRDefault="00E755FC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Czy Wnioskodawca wykazał, że projekt będzie miał pozytywny wpływ na zasadę równości szans i niedyskryminacji, w tym dostępności dla osób z niepełnoprawnościami?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BADBC" w14:textId="77777777" w:rsidR="00E755FC" w:rsidRPr="00763E8F" w:rsidRDefault="00E755FC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4F158" w14:textId="77777777" w:rsidR="00E755FC" w:rsidRPr="00763E8F" w:rsidRDefault="00E755FC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E755FC" w:rsidRPr="00763E8F" w14:paraId="064DD19A" w14:textId="77777777" w:rsidTr="00E5110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926A6" w14:textId="77777777" w:rsidR="00E755FC" w:rsidRPr="00763E8F" w:rsidRDefault="00E755FC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CA059" w14:textId="0CECA1BE" w:rsidR="00E755FC" w:rsidRPr="00763E8F" w:rsidRDefault="00E755FC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D30606"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Projekt jest zgodny z zasadą równości kobiet i mężczyzn. Przez zgodność z tą zasadą należy rozumieć, z jednej strony zaplanowanie takich działań w projekcie, które wpłyną na wyrównywanie szans danej płci będącej w gorszym położeniu 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światopogląd, przynależność narodową, majątek, urodzenie, niepełnosprawność, wiek lub orientację seksualną?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03B7D" w14:textId="77777777" w:rsidR="00E755FC" w:rsidRPr="00763E8F" w:rsidRDefault="00E755FC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71D59" w14:textId="77777777" w:rsidR="00E755FC" w:rsidRPr="00763E8F" w:rsidRDefault="00E755FC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763E8F" w14:paraId="2747E7AC" w14:textId="77777777" w:rsidTr="00E5110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E37D4" w14:textId="11E1D37A" w:rsidR="00CD312D" w:rsidRPr="00763E8F" w:rsidRDefault="000C4571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20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C0AA" w14:textId="6EA86DF5" w:rsidR="00CD312D" w:rsidRPr="00763E8F" w:rsidRDefault="00A20D12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Kartą Praw Podstawowych Unii Europejskie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C3551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62C22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763E8F" w14:paraId="496F9761" w14:textId="77777777" w:rsidTr="00E5110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F8ABA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CB0F6" w14:textId="77777777" w:rsidR="00F00319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F00319" w:rsidRPr="00763E8F">
              <w:rPr>
                <w:rFonts w:ascii="Open Sans Light" w:hAnsi="Open Sans Light" w:cs="Open Sans Light"/>
                <w:sz w:val="20"/>
                <w:szCs w:val="20"/>
              </w:rPr>
              <w:t>występuje zgodność projektu z Kartą Praw Podstawowych Unii Europejskiej z dnia 26 października 2012 r. w zakresie odnoszącym się do sposobu realizacji i zakresu projektu?</w:t>
            </w:r>
            <w:r w:rsidR="00F00319" w:rsidRPr="00763E8F">
              <w:rPr>
                <w:rFonts w:ascii="Open Sans Light" w:hAnsi="Open Sans Light" w:cs="Open Sans Light"/>
                <w:sz w:val="20"/>
                <w:szCs w:val="20"/>
              </w:rPr>
              <w:br/>
            </w:r>
          </w:p>
          <w:p w14:paraId="79C9C1DB" w14:textId="0B3078AA" w:rsidR="00CD312D" w:rsidRPr="00763E8F" w:rsidRDefault="00F00319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Zgodność projektu z Kartą Praw Podstawowych Unii Europejskiej z dnia 26 października 2012 r., na etapie oceny wniosku należy rozumieć jako brak sprzeczności pomiędzy zapisami projektu a wymogami tego dokumentu lub stwierdzenie, że te wymagania są neutralne wobec zakresu i zawartości projekt.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EE8EB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A4AAC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763E8F" w14:paraId="5CF6008E" w14:textId="77777777" w:rsidTr="00E5110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F377B" w14:textId="10DAA672" w:rsidR="00CD312D" w:rsidRPr="00763E8F" w:rsidRDefault="000C4571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21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06252" w14:textId="7E31B65C" w:rsidR="00CD312D" w:rsidRPr="00763E8F" w:rsidRDefault="00DF1D02" w:rsidP="00455398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763E8F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 xml:space="preserve">Zgodność projektu z Konwencją </w:t>
            </w:r>
            <w:r w:rsidRPr="00763E8F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br/>
              <w:t>o Prawach Osób Niepełnosprawnych.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8A833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98025" w14:textId="77777777" w:rsidR="00CD312D" w:rsidRPr="00763E8F" w:rsidRDefault="00CD312D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763E8F" w14:paraId="5F758EBE" w14:textId="77777777" w:rsidTr="00E5110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73F1C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22556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występuje zgodność projektu 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br/>
              <w:t>z Konwencją o Prawach Osób Niepełnosprawnych z dnia 13 grudnia 2006 r. w zakresie odnoszącym się do sposobu realizacji i zakresu projektu?</w:t>
            </w:r>
          </w:p>
          <w:p w14:paraId="1A2F4610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461D14C6" w14:textId="229F83FE" w:rsidR="004322A0" w:rsidRPr="00763E8F" w:rsidRDefault="004322A0" w:rsidP="00455398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2D6A8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1C5FF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4571" w:rsidRPr="00763E8F" w14:paraId="38B0B841" w14:textId="77777777" w:rsidTr="00242A74">
        <w:trPr>
          <w:trHeight w:val="481"/>
          <w:jc w:val="center"/>
        </w:trPr>
        <w:tc>
          <w:tcPr>
            <w:tcW w:w="9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64FD1" w14:textId="116C57F0" w:rsidR="000C4571" w:rsidRPr="00763E8F" w:rsidRDefault="000C4571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</w:t>
            </w:r>
          </w:p>
        </w:tc>
      </w:tr>
      <w:tr w:rsidR="004322A0" w:rsidRPr="00763E8F" w14:paraId="0E7E315F" w14:textId="77777777" w:rsidTr="00E5110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241BC" w14:textId="6D31F984" w:rsidR="004322A0" w:rsidRPr="00763E8F" w:rsidRDefault="00F20650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084DE" w14:textId="43D3C421" w:rsidR="004322A0" w:rsidRPr="00763E8F" w:rsidRDefault="00F20650" w:rsidP="00455398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F20650">
              <w:rPr>
                <w:rFonts w:ascii="Open Sans Light" w:hAnsi="Open Sans Light" w:cs="Open Sans Light"/>
                <w:b/>
                <w:sz w:val="20"/>
                <w:szCs w:val="20"/>
              </w:rPr>
              <w:t>Planowany do uzyskania status efektywnego energetycznie systemu ciepłowniczego i/lub chłodniczego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5FBA2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35E87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763E8F" w14:paraId="6E790478" w14:textId="77777777" w:rsidTr="00E5110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C5F72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5CEE4" w14:textId="0A750E00" w:rsidR="00F20650" w:rsidRPr="00FC3112" w:rsidRDefault="00FC3112" w:rsidP="00F2065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C3112">
              <w:rPr>
                <w:rFonts w:ascii="Times New Roman" w:hAnsi="Times New Roman" w:cs="Times New Roman"/>
                <w:sz w:val="20"/>
                <w:szCs w:val="20"/>
              </w:rPr>
              <w:t>Sprawdzane jest s</w:t>
            </w:r>
            <w:r w:rsidR="00F20650" w:rsidRPr="00FC3112">
              <w:rPr>
                <w:rFonts w:ascii="Times New Roman" w:hAnsi="Times New Roman" w:cs="Times New Roman"/>
                <w:sz w:val="20"/>
                <w:szCs w:val="20"/>
              </w:rPr>
              <w:t xml:space="preserve">pełnienie wymogów dotyczących planowanego do uzyskania statusu efektywnego energetycznie systemu ciepłowniczego i/lub chłodniczego w rozumieniu rozporządzenia nr 651/2014 zgodnie z definicją obowiązującą na dzień złożenia wniosku o dofinansowanie. W przypadku gdy system, którego elementem jest wspierana sieć, nie osiągnął jeszcze statusu efektywnego energetycznie systemu, modernizacje wymagane do spełnienia warunków objęcia go definicją efektywnego energetycznie systemu ciepłowniczego i/lub chłodniczego, w przypadku źródeł produkcji ciepła i/lub chłodu, które objęte są pomocą, rozpoczną się w ciągu trzech lat od rozpoczęcia wspieranych prac na sieci dystrybucyjnej, zgodnie z przepisami art. 46 rozporządzenia nr 651/2014. </w:t>
            </w:r>
          </w:p>
          <w:p w14:paraId="4F765CAC" w14:textId="09F82A94" w:rsidR="004322A0" w:rsidRPr="00763E8F" w:rsidRDefault="00F20650" w:rsidP="00F20650">
            <w:pPr>
              <w:snapToGrid w:val="0"/>
              <w:spacing w:before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FC3112">
              <w:rPr>
                <w:sz w:val="20"/>
                <w:szCs w:val="20"/>
              </w:rPr>
              <w:t>Weryfikacja kryterium następuje na podstawie oświadczenia Wnioskodawcy. W przypadku gdy system, którego elementem jest wspierana sieć, nie osiągnął jeszcze statusu efektywnego energetycznie systemu, oświadczenie Wnioskodawcy obejmuje wiarygodny plan osiągnięcia statusu efektywnego energetycznie systemu we wskazanym okresie.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E1E89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61E66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763E8F" w14:paraId="43D47669" w14:textId="77777777" w:rsidTr="00E5110D">
        <w:trPr>
          <w:trHeight w:val="1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92EB5" w14:textId="06FB9310" w:rsidR="004322A0" w:rsidRPr="00763E8F" w:rsidRDefault="00F20650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19885" w14:textId="74EE00CA" w:rsidR="004322A0" w:rsidRPr="00763E8F" w:rsidRDefault="00F20650" w:rsidP="00455398">
            <w:pPr>
              <w:snapToGrid w:val="0"/>
              <w:spacing w:before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F20650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Budowa / przebudowa sieci nie spowoduje zwiększenia wytwarzania energii z paliw kopalnych (z wyjątkiem gazu ziemnego)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4EAB7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D5937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763E8F" w14:paraId="5E3031F7" w14:textId="77777777" w:rsidTr="00E5110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96ECD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3D507" w14:textId="51B7A3FF" w:rsidR="00F20650" w:rsidRPr="00FC3112" w:rsidRDefault="00FC3112" w:rsidP="00F2065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Sprawdzane jest, czy w</w:t>
            </w:r>
            <w:r w:rsidR="00F20650" w:rsidRPr="00FC3112">
              <w:rPr>
                <w:rFonts w:ascii="Times New Roman" w:hAnsi="Times New Roman" w:cs="Times New Roman"/>
                <w:sz w:val="20"/>
                <w:szCs w:val="20"/>
              </w:rPr>
              <w:t xml:space="preserve"> przypadku gdy w systemie, którego elementem jest wspierana sieć, do produkcji ciepła wykorzystywane są paliwa kopalne, budowa lub przebudowa sieci nie spowoduje zwiększenia wytwarzania energii z paliw kopalnych, z wyjątkiem wytwarzania energii w oparciu o gaz </w:t>
            </w:r>
            <w:r w:rsidR="00F20650" w:rsidRPr="00FC31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ziemny (art. 46 ust. 4 i 5) zm. rozporządzenia nr 651/2014). </w:t>
            </w:r>
          </w:p>
          <w:p w14:paraId="50D02BCF" w14:textId="77777777" w:rsidR="00F20650" w:rsidRPr="00FC3112" w:rsidRDefault="00F20650" w:rsidP="00F20650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FC3112">
              <w:rPr>
                <w:rFonts w:ascii="Times New Roman" w:hAnsi="Times New Roman" w:cs="Times New Roman"/>
                <w:sz w:val="20"/>
                <w:szCs w:val="20"/>
              </w:rPr>
              <w:t xml:space="preserve">W przypadku budowy lub przebudowy sieci ciepłowniczej, o ile skutkuje zwiększeniem wytwarzania energii z gazu ziemnego, instalacje wytwórcze muszą być zgodne z celami klimatycznymi na lata 2030 i 2050, zgodnie z załącznikiem 1 sekcja 4.31 rozporządzenia delegowanego (UE) 2022/1214. </w:t>
            </w:r>
          </w:p>
          <w:p w14:paraId="30FCA10A" w14:textId="3D3018CD" w:rsidR="004322A0" w:rsidRPr="00FC3112" w:rsidRDefault="00F20650" w:rsidP="00F20650">
            <w:pPr>
              <w:snapToGrid w:val="0"/>
              <w:spacing w:before="120" w:after="120" w:line="276" w:lineRule="auto"/>
              <w:rPr>
                <w:sz w:val="20"/>
                <w:szCs w:val="20"/>
                <w:lang w:eastAsia="ar-SA"/>
              </w:rPr>
            </w:pPr>
            <w:r w:rsidRPr="00FC3112">
              <w:rPr>
                <w:sz w:val="20"/>
                <w:szCs w:val="20"/>
              </w:rPr>
              <w:t>Weryfikacja kryterium następuje na podstawie oświadczenia Wnioskodawcy (w tym przedstawionych przez Wnioskodawcę wyliczeń potwierdzających, że inwestycja nie spowoduje zwiększenia wytwarzania energii z paliw kopalnych, zgodnie z art. 46 ust. 4 i 5 zm. rozporządzenia nr 651/2014)</w:t>
            </w:r>
            <w:r w:rsidR="00ED221C" w:rsidRPr="00FC3112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BACC21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6037A" w14:textId="77777777" w:rsidR="004322A0" w:rsidRPr="00763E8F" w:rsidRDefault="004322A0" w:rsidP="00455398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299FBE3" w14:textId="54D30C38" w:rsidR="00B74CF0" w:rsidRPr="00B36387" w:rsidRDefault="00B74CF0" w:rsidP="00455398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B36387" w:rsidRDefault="005366EE" w:rsidP="00455398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B36387">
        <w:rPr>
          <w:rFonts w:ascii="Open Sans Light" w:hAnsi="Open Sans Light" w:cs="Open Sans Light"/>
          <w:sz w:val="22"/>
          <w:szCs w:val="22"/>
        </w:rPr>
        <w:t>członka KOP:</w:t>
      </w:r>
      <w:r w:rsidRPr="00B3638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620949EF" w:rsidR="005366EE" w:rsidRPr="00B36387" w:rsidRDefault="00A14095" w:rsidP="00455398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>C</w:t>
      </w:r>
      <w:r w:rsidR="005366EE" w:rsidRPr="00B36387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8B3962" w:rsidRPr="00B36387">
        <w:rPr>
          <w:rFonts w:ascii="Open Sans Light" w:hAnsi="Open Sans Light" w:cs="Open Sans Light"/>
          <w:sz w:val="22"/>
          <w:szCs w:val="22"/>
        </w:rPr>
        <w:t>ww.</w:t>
      </w:r>
      <w:r w:rsidR="00F20650">
        <w:rPr>
          <w:rFonts w:ascii="Open Sans Light" w:hAnsi="Open Sans Light" w:cs="Open Sans Light"/>
          <w:sz w:val="22"/>
          <w:szCs w:val="22"/>
        </w:rPr>
        <w:t xml:space="preserve"> </w:t>
      </w:r>
      <w:r w:rsidRPr="00B36387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B36387">
        <w:rPr>
          <w:rFonts w:ascii="Open Sans Light" w:hAnsi="Open Sans Light" w:cs="Open Sans Light"/>
          <w:sz w:val="22"/>
          <w:szCs w:val="22"/>
        </w:rPr>
        <w:t>kryteria</w:t>
      </w:r>
      <w:r w:rsidRPr="00B36387">
        <w:rPr>
          <w:rFonts w:ascii="Open Sans Light" w:hAnsi="Open Sans Light" w:cs="Open Sans Light"/>
          <w:sz w:val="22"/>
          <w:szCs w:val="22"/>
        </w:rPr>
        <w:t xml:space="preserve"> hory</w:t>
      </w:r>
      <w:r w:rsidR="00485C17">
        <w:rPr>
          <w:rFonts w:ascii="Open Sans Light" w:hAnsi="Open Sans Light" w:cs="Open Sans Light"/>
          <w:sz w:val="22"/>
          <w:szCs w:val="22"/>
        </w:rPr>
        <w:t>zontalne i specyficzne dla etapu</w:t>
      </w:r>
      <w:bookmarkStart w:id="0" w:name="_GoBack"/>
      <w:bookmarkEnd w:id="0"/>
      <w:r w:rsidRPr="00B36387">
        <w:rPr>
          <w:rFonts w:ascii="Open Sans Light" w:hAnsi="Open Sans Light" w:cs="Open Sans Light"/>
          <w:sz w:val="22"/>
          <w:szCs w:val="22"/>
        </w:rPr>
        <w:t xml:space="preserve"> 2 oceny?</w:t>
      </w:r>
      <w:r w:rsidR="002E1DB8" w:rsidRPr="00B3638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B36387" w:rsidRDefault="005366EE" w:rsidP="00455398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"/>
        <w:gridCol w:w="709"/>
        <w:gridCol w:w="1257"/>
        <w:gridCol w:w="6378"/>
      </w:tblGrid>
      <w:tr w:rsidR="009E3995" w:rsidRPr="00B36387" w14:paraId="646B1297" w14:textId="77777777" w:rsidTr="009E3995">
        <w:trPr>
          <w:trHeight w:val="4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9E3995" w:rsidRPr="00B36387" w:rsidRDefault="009E3995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36387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9E3995" w:rsidRPr="00B36387" w:rsidRDefault="009E3995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36387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9E3995" w:rsidRPr="00B36387" w:rsidRDefault="009E3995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36387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0D5D4994" w:rsidR="009E3995" w:rsidRPr="00B36387" w:rsidRDefault="009E3995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36387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9E3995" w:rsidRPr="00B36387" w14:paraId="755D118F" w14:textId="77777777" w:rsidTr="009E3995">
        <w:trPr>
          <w:trHeight w:val="66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9E3995" w:rsidRPr="00B36387" w:rsidRDefault="009E3995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9E3995" w:rsidRPr="00B36387" w:rsidRDefault="009E3995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9E3995" w:rsidRPr="00B36387" w:rsidRDefault="009E3995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9E3995" w:rsidRPr="00B36387" w:rsidRDefault="009E3995" w:rsidP="00455398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0AED1477" w14:textId="3DADD242" w:rsidR="00A14095" w:rsidRPr="00B36387" w:rsidRDefault="00A14095" w:rsidP="00455398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B36387" w:rsidRDefault="00A14095" w:rsidP="00455398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D9B202C" w14:textId="77777777" w:rsidR="00E5110D" w:rsidRPr="00C2552A" w:rsidRDefault="00E5110D" w:rsidP="00E5110D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532E1352" w14:textId="77777777" w:rsidR="00E5110D" w:rsidRPr="00C2552A" w:rsidRDefault="00E5110D" w:rsidP="00E5110D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29A81ABD" w14:textId="77777777" w:rsidR="00E5110D" w:rsidRPr="00C2552A" w:rsidRDefault="00E5110D" w:rsidP="00E5110D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3116985B" w14:textId="77777777" w:rsidR="00E5110D" w:rsidRPr="00C2552A" w:rsidRDefault="00E5110D" w:rsidP="00E5110D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ADFB0C7" w14:textId="77777777" w:rsidR="00E5110D" w:rsidRPr="00C2552A" w:rsidRDefault="00E5110D" w:rsidP="00E5110D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28D9458" w14:textId="77777777" w:rsidR="00E5110D" w:rsidRPr="00C2552A" w:rsidRDefault="00E5110D" w:rsidP="00E5110D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0C80A37A" w14:textId="77777777" w:rsidR="00E5110D" w:rsidRPr="00C2552A" w:rsidRDefault="00E5110D" w:rsidP="00E5110D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3E0C38F1" w14:textId="77777777" w:rsidR="00E5110D" w:rsidRPr="00D12FA4" w:rsidRDefault="00E5110D" w:rsidP="00E5110D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5E22F1E6" w14:textId="77777777" w:rsidR="00813116" w:rsidRPr="00B36387" w:rsidRDefault="00813116" w:rsidP="00455398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DA6EAD4" w14:textId="77777777" w:rsidR="00CE2F63" w:rsidRPr="00B36387" w:rsidRDefault="00CE2F63" w:rsidP="00455398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B36387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67598" w14:textId="77777777" w:rsidR="00610C69" w:rsidRDefault="00610C69" w:rsidP="0015303A">
      <w:r>
        <w:separator/>
      </w:r>
    </w:p>
  </w:endnote>
  <w:endnote w:type="continuationSeparator" w:id="0">
    <w:p w14:paraId="7C8C5FF2" w14:textId="77777777" w:rsidR="00610C69" w:rsidRDefault="00610C69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altName w:val="Times New Roman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2D56F672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485C17">
          <w:rPr>
            <w:rFonts w:ascii="Arial" w:hAnsi="Arial" w:cs="Arial"/>
            <w:noProof/>
            <w:sz w:val="22"/>
            <w:szCs w:val="22"/>
          </w:rPr>
          <w:t>4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0E454A" w14:textId="77777777" w:rsidR="00610C69" w:rsidRDefault="00610C69" w:rsidP="0015303A">
      <w:r>
        <w:separator/>
      </w:r>
    </w:p>
  </w:footnote>
  <w:footnote w:type="continuationSeparator" w:id="0">
    <w:p w14:paraId="05CD6349" w14:textId="77777777" w:rsidR="00610C69" w:rsidRDefault="00610C69" w:rsidP="0015303A">
      <w:r>
        <w:continuationSeparator/>
      </w:r>
    </w:p>
  </w:footnote>
  <w:footnote w:id="1">
    <w:p w14:paraId="1A9ACFCE" w14:textId="2479AD7C" w:rsidR="00AA38F7" w:rsidRDefault="00AA38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A38F7">
        <w:t xml:space="preserve">  Odpowiedź „Nie dotyczy” może być zastosowana </w:t>
      </w:r>
      <w:r w:rsidR="000C582E">
        <w:t xml:space="preserve">dla kryterium horyzontalnych </w:t>
      </w:r>
      <w:r w:rsidRPr="00AA38F7">
        <w:t>nr 7</w:t>
      </w:r>
      <w:r w:rsidR="000C582E">
        <w:t>, 9, 13, 14.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2C51"/>
    <w:rsid w:val="000C4571"/>
    <w:rsid w:val="000C582E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0C1"/>
    <w:rsid w:val="00177954"/>
    <w:rsid w:val="00182783"/>
    <w:rsid w:val="00183067"/>
    <w:rsid w:val="001870A1"/>
    <w:rsid w:val="001A3B4A"/>
    <w:rsid w:val="001A3FA0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956FC"/>
    <w:rsid w:val="003A082E"/>
    <w:rsid w:val="003A111D"/>
    <w:rsid w:val="003B1B92"/>
    <w:rsid w:val="003C75D4"/>
    <w:rsid w:val="003F7830"/>
    <w:rsid w:val="003F78FC"/>
    <w:rsid w:val="00401AEB"/>
    <w:rsid w:val="004172BD"/>
    <w:rsid w:val="00424A5B"/>
    <w:rsid w:val="004322A0"/>
    <w:rsid w:val="00434521"/>
    <w:rsid w:val="00440487"/>
    <w:rsid w:val="00455398"/>
    <w:rsid w:val="00461D1F"/>
    <w:rsid w:val="0046552B"/>
    <w:rsid w:val="004730ED"/>
    <w:rsid w:val="00473A30"/>
    <w:rsid w:val="00475E30"/>
    <w:rsid w:val="00484D1F"/>
    <w:rsid w:val="00485C17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4279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5A93"/>
    <w:rsid w:val="00596FA1"/>
    <w:rsid w:val="00597ECC"/>
    <w:rsid w:val="005A52D2"/>
    <w:rsid w:val="005B2148"/>
    <w:rsid w:val="005E143B"/>
    <w:rsid w:val="005E3D10"/>
    <w:rsid w:val="005E5804"/>
    <w:rsid w:val="005E7B85"/>
    <w:rsid w:val="005F036E"/>
    <w:rsid w:val="005F5B95"/>
    <w:rsid w:val="006016A3"/>
    <w:rsid w:val="00610C69"/>
    <w:rsid w:val="0061728A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0A97"/>
    <w:rsid w:val="006E4A53"/>
    <w:rsid w:val="006E7519"/>
    <w:rsid w:val="006F1F00"/>
    <w:rsid w:val="007069B9"/>
    <w:rsid w:val="0071086C"/>
    <w:rsid w:val="007116E0"/>
    <w:rsid w:val="007400F1"/>
    <w:rsid w:val="0075675C"/>
    <w:rsid w:val="00761031"/>
    <w:rsid w:val="00763E8F"/>
    <w:rsid w:val="0077697B"/>
    <w:rsid w:val="00791862"/>
    <w:rsid w:val="007A03FE"/>
    <w:rsid w:val="007A76D6"/>
    <w:rsid w:val="007E074D"/>
    <w:rsid w:val="007F4A6C"/>
    <w:rsid w:val="00802A07"/>
    <w:rsid w:val="00813116"/>
    <w:rsid w:val="00814569"/>
    <w:rsid w:val="00830A68"/>
    <w:rsid w:val="008369E0"/>
    <w:rsid w:val="00840C65"/>
    <w:rsid w:val="00844250"/>
    <w:rsid w:val="00854795"/>
    <w:rsid w:val="008612D8"/>
    <w:rsid w:val="008863E3"/>
    <w:rsid w:val="00890363"/>
    <w:rsid w:val="008A092E"/>
    <w:rsid w:val="008B1AF2"/>
    <w:rsid w:val="008B3962"/>
    <w:rsid w:val="008B73BC"/>
    <w:rsid w:val="008C2220"/>
    <w:rsid w:val="008D3B26"/>
    <w:rsid w:val="008D44CC"/>
    <w:rsid w:val="008E489E"/>
    <w:rsid w:val="009123A4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4DA0"/>
    <w:rsid w:val="009B5128"/>
    <w:rsid w:val="009B5788"/>
    <w:rsid w:val="009B59BE"/>
    <w:rsid w:val="009C548C"/>
    <w:rsid w:val="009D3DA7"/>
    <w:rsid w:val="009E0F64"/>
    <w:rsid w:val="009E3995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38F7"/>
    <w:rsid w:val="00AA60DD"/>
    <w:rsid w:val="00AC4E9B"/>
    <w:rsid w:val="00AD04CC"/>
    <w:rsid w:val="00AE655D"/>
    <w:rsid w:val="00B253C8"/>
    <w:rsid w:val="00B36387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09BD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110D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0650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112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customStyle="1" w:styleId="Default">
    <w:name w:val="Default"/>
    <w:rsid w:val="00F20650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E5110D"/>
    <w:pPr>
      <w:ind w:left="72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110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31425-CC37-4141-AA4D-5EDE2AB39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5</Pages>
  <Words>1153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formalno technicznej</vt:lpstr>
    </vt:vector>
  </TitlesOfParts>
  <Company>NFOSiGW</Company>
  <LinksUpToDate>false</LinksUpToDate>
  <CharactersWithSpaces>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formalno technicznej</dc:title>
  <dc:creator>Jakubowska Anna</dc:creator>
  <cp:lastModifiedBy>Mikuszewski Dawid</cp:lastModifiedBy>
  <cp:revision>55</cp:revision>
  <cp:lastPrinted>2016-04-11T09:12:00Z</cp:lastPrinted>
  <dcterms:created xsi:type="dcterms:W3CDTF">2023-07-19T11:47:00Z</dcterms:created>
  <dcterms:modified xsi:type="dcterms:W3CDTF">2023-11-29T11:42:00Z</dcterms:modified>
</cp:coreProperties>
</file>